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62E2F">
      <w:pPr>
        <w:spacing w:line="560" w:lineRule="exact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附件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3</w:t>
      </w:r>
    </w:p>
    <w:p w14:paraId="3694B12E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深圳市宝排水质检测中心有限公司</w:t>
      </w:r>
    </w:p>
    <w:p w14:paraId="38465533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除湿机及微量注射器等一批设备采购项目报价单（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第二次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）</w:t>
      </w:r>
    </w:p>
    <w:tbl>
      <w:tblPr>
        <w:tblStyle w:val="8"/>
        <w:tblW w:w="13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040"/>
        <w:gridCol w:w="1061"/>
        <w:gridCol w:w="2118"/>
        <w:gridCol w:w="149"/>
        <w:gridCol w:w="3260"/>
        <w:gridCol w:w="206"/>
        <w:gridCol w:w="330"/>
        <w:gridCol w:w="604"/>
        <w:gridCol w:w="1050"/>
        <w:gridCol w:w="1140"/>
        <w:gridCol w:w="812"/>
      </w:tblGrid>
      <w:tr w14:paraId="124A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924" w:type="dxa"/>
            <w:gridSpan w:val="2"/>
            <w:vAlign w:val="top"/>
          </w:tcPr>
          <w:p w14:paraId="7E206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报价单位</w:t>
            </w:r>
          </w:p>
        </w:tc>
        <w:tc>
          <w:tcPr>
            <w:tcW w:w="10730" w:type="dxa"/>
            <w:gridSpan w:val="10"/>
            <w:vAlign w:val="top"/>
          </w:tcPr>
          <w:p w14:paraId="34EB3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6B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gridSpan w:val="2"/>
            <w:vAlign w:val="top"/>
          </w:tcPr>
          <w:p w14:paraId="1FA3F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3328" w:type="dxa"/>
            <w:gridSpan w:val="3"/>
            <w:vAlign w:val="top"/>
          </w:tcPr>
          <w:p w14:paraId="5F815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96" w:type="dxa"/>
            <w:gridSpan w:val="3"/>
            <w:vAlign w:val="top"/>
          </w:tcPr>
          <w:p w14:paraId="0ADEC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606" w:type="dxa"/>
            <w:gridSpan w:val="4"/>
            <w:vAlign w:val="top"/>
          </w:tcPr>
          <w:p w14:paraId="32A3A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E9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gridSpan w:val="2"/>
            <w:vAlign w:val="top"/>
          </w:tcPr>
          <w:p w14:paraId="46B66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公司地址</w:t>
            </w:r>
          </w:p>
        </w:tc>
        <w:tc>
          <w:tcPr>
            <w:tcW w:w="10730" w:type="dxa"/>
            <w:gridSpan w:val="10"/>
            <w:vAlign w:val="top"/>
          </w:tcPr>
          <w:p w14:paraId="65B8F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7A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3FB65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040" w:type="dxa"/>
            <w:vAlign w:val="center"/>
          </w:tcPr>
          <w:p w14:paraId="29A90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1061" w:type="dxa"/>
            <w:vAlign w:val="center"/>
          </w:tcPr>
          <w:p w14:paraId="122DC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5527" w:type="dxa"/>
            <w:gridSpan w:val="3"/>
            <w:vAlign w:val="center"/>
          </w:tcPr>
          <w:p w14:paraId="18CD9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536" w:type="dxa"/>
            <w:gridSpan w:val="2"/>
            <w:vAlign w:val="center"/>
          </w:tcPr>
          <w:p w14:paraId="31106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604" w:type="dxa"/>
            <w:vAlign w:val="center"/>
          </w:tcPr>
          <w:p w14:paraId="192B5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50" w:type="dxa"/>
            <w:vAlign w:val="center"/>
          </w:tcPr>
          <w:p w14:paraId="53442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140" w:type="dxa"/>
            <w:vAlign w:val="center"/>
          </w:tcPr>
          <w:p w14:paraId="3C1D7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812" w:type="dxa"/>
            <w:vAlign w:val="center"/>
          </w:tcPr>
          <w:p w14:paraId="0DFD4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5F18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2812D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AAC9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工业除湿机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7E8D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德业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59F6A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DY-8220C，220L+泵水基站，含墙面打1个10mm孔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3DA41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56B5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D31E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205E6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7BEB3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07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123A2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CAEA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工业除湿机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9DB4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德业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21883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DY-890C，90L+泵水基站，含墙面打1-2个15mm孔，天花板安装8-9米排水管，采购人提供排水管及相应接头。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17A50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39A50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B4B9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733AA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694AF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D5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31CAF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A4B5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微量注射器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F679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艾本德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61264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0.1-2.5ul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7090F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096A2ED"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en-US"/>
              </w:rPr>
              <w:t>1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ED40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2E2E6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66377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D8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03AB6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4C6C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微量注射器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972B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艾本德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69E09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0.5-10uL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669E2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ACF7BF"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en-US"/>
              </w:rPr>
              <w:t>1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428D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32574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63D5F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1F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3862A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79B6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微量注射器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DC63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艾本德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03952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2-20uL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1D2C4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26D803DF"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en-US"/>
              </w:rPr>
              <w:t>2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6300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25DD6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29F71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F8B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6F5FA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F175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微量注射器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0F3C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艾本德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46162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10-100uL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20A8F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22D1A5C5"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en-US"/>
              </w:rPr>
              <w:t>2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5F36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219F3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595B8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07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7EFE9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4C96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微量注射器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F7C3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艾本德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28F7F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20-200uL</w:t>
            </w:r>
            <w:bookmarkStart w:id="0" w:name="_GoBack"/>
            <w:bookmarkEnd w:id="0"/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56064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8FA7CD1"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en-US"/>
              </w:rPr>
              <w:t>2</w:t>
            </w:r>
          </w:p>
        </w:tc>
        <w:tc>
          <w:tcPr>
            <w:tcW w:w="1050" w:type="dxa"/>
            <w:vAlign w:val="center"/>
          </w:tcPr>
          <w:p w14:paraId="3BE63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66BC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2" w:type="dxa"/>
            <w:vAlign w:val="center"/>
          </w:tcPr>
          <w:p w14:paraId="1BC79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A2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6600B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6C1E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无油隔膜真空泵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2AF9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津腾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76B19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GM-0.5B【防腐型】带截流瓶 （30L/min)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76EA1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38B25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vAlign w:val="center"/>
          </w:tcPr>
          <w:p w14:paraId="59872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7EEF9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2" w:type="dxa"/>
            <w:vAlign w:val="center"/>
          </w:tcPr>
          <w:p w14:paraId="072DC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6A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116C4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1F55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桌面型废液收集装置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C00C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4simple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47DD9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SS0003A，台下盆，配磁吸式报警器，过滤器75°弯头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6122B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66D30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vAlign w:val="center"/>
          </w:tcPr>
          <w:p w14:paraId="6D04A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44BC1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2" w:type="dxa"/>
            <w:vAlign w:val="center"/>
          </w:tcPr>
          <w:p w14:paraId="16B3F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6B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573ED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A7F4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废液收集安全盖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7BAC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4simple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7078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SW6006B，配磁吸式报警器，过滤器75°弯头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5AFBE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F7E4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vAlign w:val="center"/>
          </w:tcPr>
          <w:p w14:paraId="06A3D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2D77A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2" w:type="dxa"/>
            <w:vAlign w:val="center"/>
          </w:tcPr>
          <w:p w14:paraId="76988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B7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3FD31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8116524"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en-US"/>
              </w:rPr>
              <w:t>数显电热恒温油浴锅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5304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上海一恒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6624C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DU-20G【12L带磁力搅拌】温度：RT+20~200℃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538DB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0B042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vAlign w:val="center"/>
          </w:tcPr>
          <w:p w14:paraId="61DA8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62AD8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2" w:type="dxa"/>
            <w:vAlign w:val="center"/>
          </w:tcPr>
          <w:p w14:paraId="44D45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52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gridSpan w:val="2"/>
            <w:vAlign w:val="center"/>
          </w:tcPr>
          <w:p w14:paraId="2628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合计小写</w:t>
            </w:r>
          </w:p>
        </w:tc>
        <w:tc>
          <w:tcPr>
            <w:tcW w:w="3179" w:type="dxa"/>
            <w:gridSpan w:val="2"/>
            <w:vAlign w:val="center"/>
          </w:tcPr>
          <w:p w14:paraId="01648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vAlign w:val="center"/>
          </w:tcPr>
          <w:p w14:paraId="7555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合计人民币金额（大写）</w:t>
            </w:r>
          </w:p>
        </w:tc>
        <w:tc>
          <w:tcPr>
            <w:tcW w:w="3936" w:type="dxa"/>
            <w:gridSpan w:val="5"/>
            <w:vAlign w:val="center"/>
          </w:tcPr>
          <w:p w14:paraId="472FB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60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4" w:type="dxa"/>
            <w:gridSpan w:val="2"/>
            <w:shd w:val="clear" w:color="auto" w:fill="auto"/>
            <w:vAlign w:val="center"/>
          </w:tcPr>
          <w:p w14:paraId="52BCB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730" w:type="dxa"/>
            <w:gridSpan w:val="10"/>
            <w:vAlign w:val="center"/>
          </w:tcPr>
          <w:p w14:paraId="4114A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本报价单有效期90天</w:t>
            </w:r>
          </w:p>
        </w:tc>
      </w:tr>
      <w:tr w14:paraId="36C1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gridSpan w:val="2"/>
            <w:shd w:val="clear" w:color="auto" w:fill="auto"/>
            <w:vAlign w:val="center"/>
          </w:tcPr>
          <w:p w14:paraId="61248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730" w:type="dxa"/>
            <w:gridSpan w:val="10"/>
            <w:vAlign w:val="center"/>
          </w:tcPr>
          <w:p w14:paraId="66934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default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交货地址：深圳市宝安区沙井街道沙井北环路140号</w:t>
            </w:r>
          </w:p>
        </w:tc>
      </w:tr>
      <w:tr w14:paraId="1A52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24" w:type="dxa"/>
            <w:gridSpan w:val="2"/>
            <w:shd w:val="clear" w:color="auto" w:fill="auto"/>
            <w:vAlign w:val="center"/>
          </w:tcPr>
          <w:p w14:paraId="7171A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730" w:type="dxa"/>
            <w:gridSpan w:val="10"/>
            <w:vAlign w:val="center"/>
          </w:tcPr>
          <w:p w14:paraId="464AC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货运方式：送货上门</w:t>
            </w:r>
          </w:p>
        </w:tc>
      </w:tr>
      <w:tr w14:paraId="25AB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24" w:type="dxa"/>
            <w:gridSpan w:val="2"/>
            <w:shd w:val="clear" w:color="auto" w:fill="auto"/>
            <w:vAlign w:val="center"/>
          </w:tcPr>
          <w:p w14:paraId="16052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730" w:type="dxa"/>
            <w:gridSpan w:val="10"/>
            <w:vAlign w:val="center"/>
          </w:tcPr>
          <w:p w14:paraId="415A9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供货期：确定订单后20个日历日内。</w:t>
            </w:r>
          </w:p>
        </w:tc>
      </w:tr>
      <w:tr w14:paraId="4827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24" w:type="dxa"/>
            <w:gridSpan w:val="2"/>
            <w:shd w:val="clear" w:color="auto" w:fill="auto"/>
            <w:vAlign w:val="center"/>
          </w:tcPr>
          <w:p w14:paraId="42E9E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730" w:type="dxa"/>
            <w:gridSpan w:val="10"/>
            <w:vAlign w:val="center"/>
          </w:tcPr>
          <w:p w14:paraId="496B9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付款方式：验收合格后30个工作日内一次性付清</w:t>
            </w:r>
          </w:p>
        </w:tc>
      </w:tr>
      <w:tr w14:paraId="6EC5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24" w:type="dxa"/>
            <w:gridSpan w:val="2"/>
            <w:shd w:val="clear" w:color="auto" w:fill="auto"/>
            <w:vAlign w:val="center"/>
          </w:tcPr>
          <w:p w14:paraId="078E5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730" w:type="dxa"/>
            <w:gridSpan w:val="10"/>
            <w:shd w:val="clear" w:color="auto" w:fill="auto"/>
            <w:vAlign w:val="center"/>
          </w:tcPr>
          <w:p w14:paraId="1E36A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上述价格包含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highlight w:val="red"/>
                <w:vertAlign w:val="baseline"/>
                <w:lang w:val="en-US" w:eastAsia="zh-CN" w:bidi="ar-SA"/>
              </w:rPr>
              <w:t>**%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税率，开具发票类型为增值税专用发票</w:t>
            </w:r>
          </w:p>
        </w:tc>
      </w:tr>
    </w:tbl>
    <w:p w14:paraId="0B7997D9">
      <w:pPr>
        <w:spacing w:line="560" w:lineRule="exact"/>
        <w:ind w:right="1280"/>
        <w:jc w:val="right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</w:p>
    <w:p w14:paraId="50FE4B83">
      <w:pPr>
        <w:spacing w:line="560" w:lineRule="exact"/>
        <w:ind w:right="1280"/>
        <w:jc w:val="center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 xml:space="preserve">                                   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 xml:space="preserve">                   报价日期：2026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年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月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**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日</w:t>
      </w:r>
    </w:p>
    <w:p w14:paraId="559CE68E">
      <w:pPr>
        <w:pStyle w:val="12"/>
        <w:rPr>
          <w:rFonts w:hint="eastAsia"/>
          <w:lang w:eastAsia="zh-CN"/>
        </w:rPr>
      </w:pPr>
    </w:p>
    <w:p w14:paraId="63B276AF">
      <w:pPr>
        <w:spacing w:line="560" w:lineRule="exact"/>
        <w:ind w:right="1280"/>
        <w:jc w:val="right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（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报价单位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盖章）</w:t>
      </w:r>
    </w:p>
    <w:p w14:paraId="67FA0024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701" w:right="1417" w:bottom="1701" w:left="1417" w:header="0" w:footer="66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70A3A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 w14:paraId="73D031D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1569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BE"/>
    <w:rsid w:val="0003573F"/>
    <w:rsid w:val="000357E8"/>
    <w:rsid w:val="0004241F"/>
    <w:rsid w:val="000C65BB"/>
    <w:rsid w:val="000D0434"/>
    <w:rsid w:val="000E3C75"/>
    <w:rsid w:val="00146EB6"/>
    <w:rsid w:val="001506C4"/>
    <w:rsid w:val="001A3DAD"/>
    <w:rsid w:val="001C0B90"/>
    <w:rsid w:val="001E296A"/>
    <w:rsid w:val="00236152"/>
    <w:rsid w:val="00267DA3"/>
    <w:rsid w:val="00286C84"/>
    <w:rsid w:val="002B583F"/>
    <w:rsid w:val="002D1F2F"/>
    <w:rsid w:val="00307B0F"/>
    <w:rsid w:val="0037108B"/>
    <w:rsid w:val="003B0263"/>
    <w:rsid w:val="003C2265"/>
    <w:rsid w:val="003C406E"/>
    <w:rsid w:val="003C71FE"/>
    <w:rsid w:val="003F60CA"/>
    <w:rsid w:val="004363F5"/>
    <w:rsid w:val="00480728"/>
    <w:rsid w:val="004958CF"/>
    <w:rsid w:val="004A6626"/>
    <w:rsid w:val="004E5A88"/>
    <w:rsid w:val="00551DBE"/>
    <w:rsid w:val="00591032"/>
    <w:rsid w:val="005B2DAC"/>
    <w:rsid w:val="005D686D"/>
    <w:rsid w:val="005E15F0"/>
    <w:rsid w:val="005F0248"/>
    <w:rsid w:val="005F097C"/>
    <w:rsid w:val="006A0BCD"/>
    <w:rsid w:val="006A1A44"/>
    <w:rsid w:val="006E6337"/>
    <w:rsid w:val="00743BA8"/>
    <w:rsid w:val="0077111B"/>
    <w:rsid w:val="00796D79"/>
    <w:rsid w:val="007A5C30"/>
    <w:rsid w:val="007A70AF"/>
    <w:rsid w:val="007D541E"/>
    <w:rsid w:val="007E50F5"/>
    <w:rsid w:val="007F706A"/>
    <w:rsid w:val="008329E3"/>
    <w:rsid w:val="00861D69"/>
    <w:rsid w:val="00880D54"/>
    <w:rsid w:val="008B19A8"/>
    <w:rsid w:val="0092708B"/>
    <w:rsid w:val="009807D7"/>
    <w:rsid w:val="009D09D7"/>
    <w:rsid w:val="009D2B0D"/>
    <w:rsid w:val="00A05A08"/>
    <w:rsid w:val="00A77277"/>
    <w:rsid w:val="00A97F11"/>
    <w:rsid w:val="00AB07C2"/>
    <w:rsid w:val="00AB3C08"/>
    <w:rsid w:val="00AC1ADD"/>
    <w:rsid w:val="00AF0273"/>
    <w:rsid w:val="00B2440B"/>
    <w:rsid w:val="00B636B1"/>
    <w:rsid w:val="00B66F78"/>
    <w:rsid w:val="00B8137C"/>
    <w:rsid w:val="00BF362A"/>
    <w:rsid w:val="00C10CD7"/>
    <w:rsid w:val="00C27952"/>
    <w:rsid w:val="00C9577F"/>
    <w:rsid w:val="00DB4626"/>
    <w:rsid w:val="00DD7773"/>
    <w:rsid w:val="00DE398F"/>
    <w:rsid w:val="00E03793"/>
    <w:rsid w:val="00E1091A"/>
    <w:rsid w:val="00E1109F"/>
    <w:rsid w:val="00E30A0C"/>
    <w:rsid w:val="00E37768"/>
    <w:rsid w:val="00E46D09"/>
    <w:rsid w:val="00E55B56"/>
    <w:rsid w:val="00E662E3"/>
    <w:rsid w:val="00E938E6"/>
    <w:rsid w:val="00ED1D6B"/>
    <w:rsid w:val="00F100BC"/>
    <w:rsid w:val="00F14ED8"/>
    <w:rsid w:val="00F67448"/>
    <w:rsid w:val="00F76EA5"/>
    <w:rsid w:val="00F87F4D"/>
    <w:rsid w:val="053D3E79"/>
    <w:rsid w:val="08AD11AC"/>
    <w:rsid w:val="0DE937AD"/>
    <w:rsid w:val="15380087"/>
    <w:rsid w:val="186D20C8"/>
    <w:rsid w:val="266A6A94"/>
    <w:rsid w:val="2B70070F"/>
    <w:rsid w:val="32BD0DAD"/>
    <w:rsid w:val="377C641E"/>
    <w:rsid w:val="3DE334D3"/>
    <w:rsid w:val="434C6995"/>
    <w:rsid w:val="454730AA"/>
    <w:rsid w:val="472E4714"/>
    <w:rsid w:val="4A197060"/>
    <w:rsid w:val="4C944FFD"/>
    <w:rsid w:val="4DDF6200"/>
    <w:rsid w:val="50204F9A"/>
    <w:rsid w:val="56B23C38"/>
    <w:rsid w:val="56EC0D4A"/>
    <w:rsid w:val="58E7654C"/>
    <w:rsid w:val="5A4E7D6E"/>
    <w:rsid w:val="5C622BBA"/>
    <w:rsid w:val="615D4B46"/>
    <w:rsid w:val="616E2A92"/>
    <w:rsid w:val="629F27D7"/>
    <w:rsid w:val="679113F7"/>
    <w:rsid w:val="6EB001CB"/>
    <w:rsid w:val="6EB25EDD"/>
    <w:rsid w:val="762F3DD7"/>
    <w:rsid w:val="77933570"/>
    <w:rsid w:val="7AF9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Courier New" w:cs="Times New Roman"/>
      <w:color w:val="000000"/>
      <w:kern w:val="0"/>
      <w:sz w:val="24"/>
      <w:szCs w:val="24"/>
      <w:lang w:val="en-US" w:eastAsia="en-US" w:bidi="en-US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6">
    <w:name w:val="Body Text First Indent 2"/>
    <w:basedOn w:val="3"/>
    <w:link w:val="16"/>
    <w:unhideWhenUsed/>
    <w:qFormat/>
    <w:uiPriority w:val="99"/>
    <w:pPr>
      <w:spacing w:afterLines="25" w:line="300" w:lineRule="auto"/>
      <w:ind w:firstLine="420" w:firstLineChars="200"/>
      <w:jc w:val="both"/>
    </w:pPr>
    <w:rPr>
      <w:rFonts w:ascii="等线" w:hAnsi="等线" w:eastAsia="等线"/>
      <w:color w:val="auto"/>
      <w:kern w:val="2"/>
      <w:sz w:val="21"/>
      <w:szCs w:val="22"/>
      <w:lang w:eastAsia="zh-CN" w:bidi="ar-S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正文文本缩进 字符"/>
    <w:basedOn w:val="9"/>
    <w:link w:val="3"/>
    <w:semiHidden/>
    <w:qFormat/>
    <w:uiPriority w:val="99"/>
    <w:rPr>
      <w:rFonts w:ascii="Times New Roman" w:hAnsi="Times New Roman" w:eastAsia="Courier New" w:cs="Times New Roman"/>
      <w:color w:val="000000"/>
      <w:kern w:val="0"/>
      <w:sz w:val="24"/>
      <w:szCs w:val="24"/>
      <w:lang w:eastAsia="en-US" w:bidi="en-US"/>
    </w:rPr>
  </w:style>
  <w:style w:type="character" w:customStyle="1" w:styleId="16">
    <w:name w:val="正文文本首行缩进 2 字符"/>
    <w:basedOn w:val="15"/>
    <w:link w:val="6"/>
    <w:qFormat/>
    <w:uiPriority w:val="99"/>
    <w:rPr>
      <w:rFonts w:ascii="等线" w:hAnsi="等线" w:eastAsia="等线" w:cs="Times New Roman"/>
      <w:color w:val="000000"/>
      <w:kern w:val="0"/>
      <w:sz w:val="24"/>
      <w:szCs w:val="24"/>
      <w:lang w:eastAsia="en-US" w:bidi="en-US"/>
    </w:rPr>
  </w:style>
  <w:style w:type="paragraph" w:customStyle="1" w:styleId="17">
    <w:name w:val="其他"/>
    <w:basedOn w:val="1"/>
    <w:qFormat/>
    <w:uiPriority w:val="0"/>
    <w:pPr>
      <w:shd w:val="clear" w:color="auto" w:fill="FFFFFF"/>
      <w:spacing w:line="454" w:lineRule="auto"/>
      <w:ind w:firstLine="400"/>
    </w:pPr>
    <w:rPr>
      <w:rFonts w:ascii="微软雅黑" w:hAnsi="微软雅黑" w:eastAsia="微软雅黑" w:cs="微软雅黑"/>
      <w:sz w:val="40"/>
      <w:szCs w:val="40"/>
      <w:lang w:val="zh-CN" w:eastAsia="zh-CN" w:bidi="zh-CN"/>
    </w:rPr>
  </w:style>
  <w:style w:type="paragraph" w:customStyle="1" w:styleId="18">
    <w:name w:val="列出段落11"/>
    <w:basedOn w:val="1"/>
    <w:qFormat/>
    <w:uiPriority w:val="99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562</Characters>
  <Lines>15</Lines>
  <Paragraphs>4</Paragraphs>
  <TotalTime>1</TotalTime>
  <ScaleCrop>false</ScaleCrop>
  <LinksUpToDate>false</LinksUpToDate>
  <CharactersWithSpaces>618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2026-02-02T01:55:00Z</dcterms:created>
  <dc:creator>黄宇</dc:creator>
  <cp:lastModifiedBy>刘博翔</cp:lastModifiedBy>
  <cp:lastPrinted>2026-04-14T04:19:00Z</cp:lastPrinted>
  <dcterms:modified xsi:type="dcterms:W3CDTF">2026-05-25T07:44:21Z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eyJoZGlkIjoiMTQ4YmRmZWFiZWJiYjNkZDUyZjNhM2QzNjQyNjFlMTQiLCJ1c2VySWQiOiIyNDMxMTMzOTYifQ==</vt:lpwstr>
  </property>
  <property fmtid="{D5CDD505-2E9C-101B-9397-08002B2CF9AE}" pid="3" name="KSOProductBuildVer">
    <vt:lpwstr>2052-12.1.0.26373</vt:lpwstr>
  </property>
  <property fmtid="{D5CDD505-2E9C-101B-9397-08002B2CF9AE}" pid="4" name="ICV">
    <vt:lpwstr>70D8A496F2B8400D8AA1D55975FE0074_13</vt:lpwstr>
  </property>
</Properties>
</file>