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D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报价文件密封要求</w:t>
      </w:r>
    </w:p>
    <w:p w14:paraId="1B49B7F1">
      <w:pPr>
        <w:pStyle w:val="2"/>
        <w:rPr>
          <w:rFonts w:hint="eastAsia"/>
          <w:lang w:val="en-US" w:eastAsia="zh-CN"/>
        </w:rPr>
      </w:pPr>
    </w:p>
    <w:p w14:paraId="0A967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报价文件须全部装在一个密封袋内，在不破坏密封条的情况下，无法从密封袋直接或间接取出、替换报价文件的，视为密封合格。</w:t>
      </w:r>
    </w:p>
    <w:p w14:paraId="09275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密封袋正面应写明：项目名称、报价单位名称、报价时间并加盖公章。</w:t>
      </w:r>
    </w:p>
    <w:p w14:paraId="7EDD44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drawing>
          <wp:inline distT="0" distB="0" distL="114300" distR="114300">
            <wp:extent cx="5433060" cy="3420745"/>
            <wp:effectExtent l="0" t="0" r="7620" b="8255"/>
            <wp:docPr id="1" name="图片 1" descr="cdf928654325471b4a5e157397e69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f928654325471b4a5e157397e69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83B8">
      <w:pPr>
        <w:ind w:firstLine="600" w:firstLineChars="200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未按上述要求密封和写明的报价文件将不予接收。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B1C00"/>
    <w:rsid w:val="782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7"/>
      <w:ind w:left="125"/>
    </w:pPr>
    <w:rPr>
      <w:rFonts w:ascii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2026-04-21T07:54:00Z</dcterms:created>
  <dc:creator>吴传华</dc:creator>
  <cp:lastModifiedBy>黄伟莲</cp:lastModifiedBy>
  <dcterms:modified xsi:type="dcterms:W3CDTF">2026-04-21T08:02:06Z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eyJoZGlkIjoiY2RjNjc5NDUwNjk0NDA5OTUwNmJkZWY1ZDYxZjlhYTIiLCJ1c2VySWQiOiI3MDIxNzYxMTEifQ==</vt:lpwstr>
  </property>
  <property fmtid="{D5CDD505-2E9C-101B-9397-08002B2CF9AE}" pid="4" name="ICV">
    <vt:lpwstr>64739DE52A414FEA985D8DC93B6D663D_12</vt:lpwstr>
  </property>
</Properties>
</file>